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83C7" w14:textId="017AF4B6" w:rsidR="00D85A2D" w:rsidRDefault="00D85A2D" w:rsidP="009514FE">
      <w:pPr>
        <w:rPr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2569">
        <w:rPr>
          <w:sz w:val="20"/>
        </w:rPr>
        <w:t>Oslo</w:t>
      </w:r>
      <w:r w:rsidRPr="003162CE">
        <w:rPr>
          <w:sz w:val="20"/>
        </w:rPr>
        <w:t xml:space="preserve">, </w:t>
      </w:r>
      <w:r w:rsidR="00C465D7">
        <w:rPr>
          <w:sz w:val="20"/>
        </w:rPr>
        <w:t>2.</w:t>
      </w:r>
      <w:r w:rsidR="003162CE" w:rsidRPr="003162CE">
        <w:rPr>
          <w:sz w:val="20"/>
        </w:rPr>
        <w:t xml:space="preserve"> </w:t>
      </w:r>
      <w:r w:rsidR="00C465D7">
        <w:rPr>
          <w:sz w:val="20"/>
        </w:rPr>
        <w:t>april</w:t>
      </w:r>
      <w:r w:rsidR="003162CE" w:rsidRPr="003162CE">
        <w:rPr>
          <w:sz w:val="20"/>
        </w:rPr>
        <w:t xml:space="preserve"> 2020</w:t>
      </w:r>
    </w:p>
    <w:p w14:paraId="18FFA1D2" w14:textId="77777777" w:rsidR="003162CE" w:rsidRPr="003162CE" w:rsidRDefault="003162CE" w:rsidP="009514FE">
      <w:pPr>
        <w:rPr>
          <w:sz w:val="20"/>
        </w:rPr>
      </w:pPr>
    </w:p>
    <w:p w14:paraId="533DD205" w14:textId="7806CB9D" w:rsidR="004C431C" w:rsidRDefault="00C465D7" w:rsidP="009514F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</w:t>
      </w:r>
      <w:r w:rsidR="008E6813">
        <w:rPr>
          <w:b/>
          <w:bCs/>
          <w:sz w:val="28"/>
          <w:szCs w:val="28"/>
          <w:u w:val="single"/>
        </w:rPr>
        <w:t>orges Orienteringsforbunds</w:t>
      </w:r>
      <w:r>
        <w:rPr>
          <w:b/>
          <w:bCs/>
          <w:sz w:val="28"/>
          <w:szCs w:val="28"/>
          <w:u w:val="single"/>
        </w:rPr>
        <w:t xml:space="preserve"> </w:t>
      </w:r>
      <w:r w:rsidR="008E642C">
        <w:rPr>
          <w:b/>
          <w:bCs/>
          <w:sz w:val="28"/>
          <w:szCs w:val="28"/>
          <w:u w:val="single"/>
        </w:rPr>
        <w:t>K</w:t>
      </w:r>
      <w:r>
        <w:rPr>
          <w:b/>
          <w:bCs/>
          <w:sz w:val="28"/>
          <w:szCs w:val="28"/>
          <w:u w:val="single"/>
        </w:rPr>
        <w:t>oronavettregler</w:t>
      </w:r>
    </w:p>
    <w:p w14:paraId="62162FDB" w14:textId="77777777" w:rsidR="00092569" w:rsidRPr="001F7BAA" w:rsidRDefault="00092569" w:rsidP="009514FE">
      <w:pPr>
        <w:rPr>
          <w:b/>
          <w:bCs/>
          <w:sz w:val="28"/>
          <w:szCs w:val="28"/>
          <w:u w:val="single"/>
        </w:rPr>
      </w:pPr>
    </w:p>
    <w:p w14:paraId="2B3E036C" w14:textId="3EA18D36" w:rsidR="007F133C" w:rsidRDefault="004557D8" w:rsidP="009514FE">
      <w:r>
        <w:t>N</w:t>
      </w:r>
      <w:r w:rsidR="008E6813">
        <w:t>orges Orienteringsforbund</w:t>
      </w:r>
      <w:r w:rsidR="00092569">
        <w:t xml:space="preserve"> </w:t>
      </w:r>
      <w:r>
        <w:t>retter seg etter de p</w:t>
      </w:r>
      <w:r w:rsidR="003B00B0">
        <w:t xml:space="preserve">ålegg og anbefalinger som blir gitt av </w:t>
      </w:r>
      <w:r w:rsidR="007F133C">
        <w:t>myndighetene.</w:t>
      </w:r>
    </w:p>
    <w:p w14:paraId="59A309EE" w14:textId="5EC0C840" w:rsidR="000A6095" w:rsidRDefault="000A6095" w:rsidP="009514FE"/>
    <w:p w14:paraId="24CF2275" w14:textId="16A0A404" w:rsidR="000A6095" w:rsidRDefault="000A6095" w:rsidP="009514FE">
      <w:r>
        <w:t>N</w:t>
      </w:r>
      <w:r w:rsidR="008E6813">
        <w:t>orges Orienteringsforbund</w:t>
      </w:r>
      <w:r>
        <w:t xml:space="preserve"> har ikke besluttende myndighet</w:t>
      </w:r>
      <w:r w:rsidR="00DB70F1">
        <w:t xml:space="preserve"> i helse- og smittevernspørsmål.</w:t>
      </w:r>
    </w:p>
    <w:p w14:paraId="2BC0E234" w14:textId="776343E0" w:rsidR="00F00EB4" w:rsidRDefault="00F00EB4" w:rsidP="009514FE">
      <w:r>
        <w:t>Den enkelte</w:t>
      </w:r>
      <w:r w:rsidR="00F57335">
        <w:t xml:space="preserve"> klubb </w:t>
      </w:r>
      <w:r w:rsidR="00935829">
        <w:t xml:space="preserve">og utøver </w:t>
      </w:r>
      <w:r w:rsidR="00F57335">
        <w:t>må forholde seg til</w:t>
      </w:r>
      <w:r w:rsidR="00935829">
        <w:t xml:space="preserve"> </w:t>
      </w:r>
      <w:r w:rsidRPr="00F00EB4">
        <w:t xml:space="preserve">lokale retningslinjer fra </w:t>
      </w:r>
      <w:r w:rsidR="00935829">
        <w:t>sin</w:t>
      </w:r>
      <w:r w:rsidRPr="00F00EB4">
        <w:t xml:space="preserve"> kommune</w:t>
      </w:r>
      <w:r w:rsidR="00092569">
        <w:t>.</w:t>
      </w:r>
    </w:p>
    <w:p w14:paraId="2626588F" w14:textId="77777777" w:rsidR="007F133C" w:rsidRDefault="007F133C" w:rsidP="009514FE"/>
    <w:p w14:paraId="01F3611A" w14:textId="08AEB4AB" w:rsidR="00DB70F1" w:rsidRDefault="00DB70F1" w:rsidP="009514FE">
      <w:r>
        <w:t>N</w:t>
      </w:r>
      <w:r w:rsidR="008E6813">
        <w:t>orges Idrettsforbund</w:t>
      </w:r>
      <w:r>
        <w:t xml:space="preserve"> har egen og oppdatert </w:t>
      </w:r>
      <w:hyperlink r:id="rId11" w:history="1">
        <w:r w:rsidR="00F32D82">
          <w:rPr>
            <w:rStyle w:val="Hyperkobling"/>
          </w:rPr>
          <w:t>a</w:t>
        </w:r>
        <w:r w:rsidRPr="009033CD">
          <w:rPr>
            <w:rStyle w:val="Hyperkobling"/>
          </w:rPr>
          <w:t>n</w:t>
        </w:r>
        <w:r w:rsidR="00F32D82">
          <w:rPr>
            <w:rStyle w:val="Hyperkobling"/>
          </w:rPr>
          <w:t>befaling til utøvelse av idrettsaktivitet</w:t>
        </w:r>
      </w:hyperlink>
      <w:r>
        <w:t xml:space="preserve"> på sine hjemmesider.</w:t>
      </w:r>
      <w:r w:rsidR="001C3903">
        <w:t xml:space="preserve"> Link til disse ligger også på</w:t>
      </w:r>
      <w:r w:rsidR="00FE6149">
        <w:t xml:space="preserve"> Norges Orienteringsforbund sine hjemmesider</w:t>
      </w:r>
      <w:r w:rsidR="006A3229">
        <w:t>.</w:t>
      </w:r>
    </w:p>
    <w:p w14:paraId="7BDA97A6" w14:textId="77777777" w:rsidR="00DB70F1" w:rsidRDefault="00DB70F1" w:rsidP="009514FE"/>
    <w:p w14:paraId="21E442A2" w14:textId="761A3C9B" w:rsidR="009033CD" w:rsidRDefault="000B6802" w:rsidP="009514FE">
      <w:r>
        <w:t>A</w:t>
      </w:r>
      <w:r w:rsidR="00145804">
        <w:t>lle</w:t>
      </w:r>
      <w:r>
        <w:t xml:space="preserve"> enkeltpersoner og organisasjons</w:t>
      </w:r>
      <w:r w:rsidR="00145804">
        <w:t xml:space="preserve">ledd </w:t>
      </w:r>
      <w:r w:rsidR="0014252A">
        <w:t xml:space="preserve">skal følge helsemyndighetenes </w:t>
      </w:r>
      <w:r w:rsidR="00C63E6A">
        <w:t>pålegg og anbefalinger</w:t>
      </w:r>
      <w:r w:rsidR="008748BC" w:rsidRPr="008748BC">
        <w:t xml:space="preserve"> </w:t>
      </w:r>
      <w:r w:rsidR="008748BC">
        <w:t>for å bidra til å hindre spredning av smitte</w:t>
      </w:r>
      <w:r w:rsidR="00DF3AD1">
        <w:t>!</w:t>
      </w:r>
      <w:r w:rsidR="00A050AD">
        <w:t xml:space="preserve"> Dette er en forutsetning for all aktivitet.</w:t>
      </w:r>
      <w:r w:rsidR="003C5F4E">
        <w:t xml:space="preserve"> </w:t>
      </w:r>
    </w:p>
    <w:p w14:paraId="57C63BF3" w14:textId="77777777" w:rsidR="009033CD" w:rsidRDefault="009033CD" w:rsidP="009514FE"/>
    <w:p w14:paraId="6AD26FE0" w14:textId="77777777" w:rsidR="004557D8" w:rsidRPr="004557D8" w:rsidRDefault="004557D8" w:rsidP="009514FE">
      <w:pPr>
        <w:rPr>
          <w:rFonts w:cs="Arial"/>
          <w:color w:val="222222"/>
        </w:rPr>
      </w:pPr>
      <w:r w:rsidRPr="004557D8">
        <w:rPr>
          <w:rFonts w:cs="Arial"/>
          <w:color w:val="222222"/>
        </w:rPr>
        <w:t>Følgende pålegg er gitt:</w:t>
      </w:r>
    </w:p>
    <w:p w14:paraId="4F54C227" w14:textId="5A96D695" w:rsidR="001760CE" w:rsidRPr="004557D8" w:rsidRDefault="00A80F4F" w:rsidP="009514FE">
      <w:pPr>
        <w:rPr>
          <w:rFonts w:cs="Arial"/>
          <w:color w:val="222222"/>
        </w:rPr>
      </w:pPr>
      <w:r>
        <w:rPr>
          <w:rFonts w:cs="Arial"/>
          <w:color w:val="222222"/>
        </w:rPr>
        <w:t xml:space="preserve">Organisert gruppe av mennesker skal ikke </w:t>
      </w:r>
      <w:r w:rsidR="008F7D13">
        <w:rPr>
          <w:rFonts w:cs="Arial"/>
          <w:color w:val="222222"/>
        </w:rPr>
        <w:t>overstige</w:t>
      </w:r>
      <w:r w:rsidR="003B2FCC" w:rsidRPr="004557D8">
        <w:rPr>
          <w:rFonts w:cs="Arial"/>
          <w:color w:val="222222"/>
        </w:rPr>
        <w:t xml:space="preserve"> fem personer, og det bør </w:t>
      </w:r>
      <w:r w:rsidR="008F7D13">
        <w:rPr>
          <w:rFonts w:cs="Arial"/>
          <w:color w:val="222222"/>
        </w:rPr>
        <w:t>holdes en</w:t>
      </w:r>
      <w:r w:rsidR="003B2FCC" w:rsidRPr="004557D8">
        <w:rPr>
          <w:rFonts w:cs="Arial"/>
          <w:color w:val="222222"/>
        </w:rPr>
        <w:t xml:space="preserve"> avstand på to meter. Det er en forutsetning for all aktivitet at smittevernreglene overholdes</w:t>
      </w:r>
      <w:r w:rsidR="00903DFA">
        <w:rPr>
          <w:rFonts w:cs="Arial"/>
          <w:color w:val="222222"/>
        </w:rPr>
        <w:t>.</w:t>
      </w:r>
      <w:bookmarkStart w:id="0" w:name="_GoBack"/>
      <w:bookmarkEnd w:id="0"/>
    </w:p>
    <w:p w14:paraId="1436CDE9" w14:textId="15862476" w:rsidR="003B2FCC" w:rsidRPr="004557D8" w:rsidRDefault="003B2FCC" w:rsidP="009514FE">
      <w:pPr>
        <w:rPr>
          <w:rFonts w:cs="Arial"/>
          <w:color w:val="222222"/>
        </w:rPr>
      </w:pPr>
    </w:p>
    <w:p w14:paraId="56317AEA" w14:textId="60CA2F3C" w:rsidR="003B2FCC" w:rsidRDefault="00A31D1A" w:rsidP="009514FE">
      <w:pPr>
        <w:rPr>
          <w:rFonts w:cs="Arial"/>
          <w:color w:val="222222"/>
        </w:rPr>
      </w:pPr>
      <w:r w:rsidRPr="004557D8">
        <w:rPr>
          <w:rFonts w:cs="Arial"/>
          <w:color w:val="222222"/>
        </w:rPr>
        <w:t xml:space="preserve">Alle idretter hvor man har med utstyr å gjøre, </w:t>
      </w:r>
      <w:r w:rsidR="004C5213">
        <w:rPr>
          <w:rFonts w:cs="Arial"/>
          <w:color w:val="222222"/>
        </w:rPr>
        <w:t>skal</w:t>
      </w:r>
      <w:r w:rsidRPr="004557D8">
        <w:rPr>
          <w:rFonts w:cs="Arial"/>
          <w:color w:val="222222"/>
        </w:rPr>
        <w:t xml:space="preserve"> organisere</w:t>
      </w:r>
      <w:r w:rsidR="004C5213">
        <w:rPr>
          <w:rFonts w:cs="Arial"/>
          <w:color w:val="222222"/>
        </w:rPr>
        <w:t>s</w:t>
      </w:r>
      <w:r w:rsidRPr="004557D8">
        <w:rPr>
          <w:rFonts w:cs="Arial"/>
          <w:color w:val="222222"/>
        </w:rPr>
        <w:t xml:space="preserve"> slik at folk ikke tar på det samme utstyret</w:t>
      </w:r>
      <w:r w:rsidR="00821BE9">
        <w:rPr>
          <w:rFonts w:cs="Arial"/>
          <w:color w:val="222222"/>
        </w:rPr>
        <w:t>.</w:t>
      </w:r>
    </w:p>
    <w:p w14:paraId="47830084" w14:textId="07B79B21" w:rsidR="008E6F37" w:rsidRDefault="008E6F37" w:rsidP="009514FE">
      <w:pPr>
        <w:rPr>
          <w:rFonts w:cs="Arial"/>
          <w:color w:val="222222"/>
        </w:rPr>
      </w:pPr>
    </w:p>
    <w:p w14:paraId="29C6E5EE" w14:textId="68AC531D" w:rsidR="008E6F37" w:rsidRPr="004557D8" w:rsidRDefault="008E6F37" w:rsidP="009514FE">
      <w:pPr>
        <w:rPr>
          <w:rFonts w:cs="Arial"/>
          <w:color w:val="222222"/>
        </w:rPr>
      </w:pPr>
      <w:r>
        <w:rPr>
          <w:rFonts w:cs="Arial"/>
          <w:color w:val="222222"/>
        </w:rPr>
        <w:t>Det anbefales</w:t>
      </w:r>
      <w:r w:rsidRPr="008E6F37">
        <w:rPr>
          <w:rFonts w:cs="Arial"/>
          <w:color w:val="222222"/>
        </w:rPr>
        <w:t xml:space="preserve"> at mest mulig av treningen er organisert slik at man sikrer at det er voksne til stede.</w:t>
      </w:r>
    </w:p>
    <w:p w14:paraId="5A8106E8" w14:textId="22F2CF9C" w:rsidR="007F2F8A" w:rsidRPr="004557D8" w:rsidRDefault="007F2F8A" w:rsidP="009514FE">
      <w:pPr>
        <w:rPr>
          <w:rFonts w:cs="Arial"/>
          <w:color w:val="222222"/>
        </w:rPr>
      </w:pPr>
    </w:p>
    <w:p w14:paraId="408EAC59" w14:textId="4F49872E" w:rsidR="00145804" w:rsidRPr="00145804" w:rsidRDefault="00145804" w:rsidP="00CD4A79">
      <w:pPr>
        <w:rPr>
          <w:b/>
          <w:bCs/>
          <w:u w:val="single"/>
        </w:rPr>
      </w:pPr>
      <w:r w:rsidRPr="00145804">
        <w:rPr>
          <w:b/>
          <w:bCs/>
          <w:u w:val="single"/>
        </w:rPr>
        <w:t>N</w:t>
      </w:r>
      <w:r w:rsidR="0097378A">
        <w:rPr>
          <w:b/>
          <w:bCs/>
          <w:u w:val="single"/>
        </w:rPr>
        <w:t>orges Orienteringsforbunds</w:t>
      </w:r>
      <w:r w:rsidRPr="00145804">
        <w:rPr>
          <w:b/>
          <w:bCs/>
          <w:u w:val="single"/>
        </w:rPr>
        <w:t xml:space="preserve"> anbefalinger</w:t>
      </w:r>
    </w:p>
    <w:p w14:paraId="218F4939" w14:textId="0B1701A7" w:rsidR="00F86972" w:rsidRDefault="00F86972" w:rsidP="00CD4A79">
      <w:r w:rsidRPr="00F86972">
        <w:t>N</w:t>
      </w:r>
      <w:r w:rsidR="0097378A">
        <w:t>orges Orienteringsforbund</w:t>
      </w:r>
      <w:r w:rsidRPr="00F86972">
        <w:t xml:space="preserve"> anbefaler derfor</w:t>
      </w:r>
      <w:r>
        <w:t xml:space="preserve"> at klubbene iverksetter og opprettholder </w:t>
      </w:r>
      <w:r w:rsidR="00046EA3">
        <w:t xml:space="preserve">sine tilbud knyttet til </w:t>
      </w:r>
      <w:r w:rsidR="00821BE9">
        <w:t xml:space="preserve">både organisert og </w:t>
      </w:r>
      <w:r w:rsidR="00046EA3">
        <w:t>egenorganisert aktivitet</w:t>
      </w:r>
      <w:r w:rsidR="00F47813">
        <w:t xml:space="preserve">, </w:t>
      </w:r>
      <w:r w:rsidR="00521531">
        <w:t xml:space="preserve">med </w:t>
      </w:r>
      <w:r w:rsidR="00821BE9">
        <w:t>be</w:t>
      </w:r>
      <w:r w:rsidR="00521531">
        <w:t>grensende tilpasninger</w:t>
      </w:r>
      <w:r w:rsidR="00A42F2F">
        <w:t xml:space="preserve"> </w:t>
      </w:r>
      <w:r w:rsidR="00EE7DDF">
        <w:t>for</w:t>
      </w:r>
      <w:r w:rsidR="00F038E1">
        <w:t xml:space="preserve"> å hindre spredning av smitte.</w:t>
      </w:r>
    </w:p>
    <w:p w14:paraId="7D494CD3" w14:textId="77777777" w:rsidR="00521531" w:rsidRPr="00F86972" w:rsidRDefault="00521531" w:rsidP="00CD4A79"/>
    <w:p w14:paraId="30077DDE" w14:textId="316F0E70" w:rsidR="00B35EC2" w:rsidRPr="00303FAB" w:rsidRDefault="00B35EC2" w:rsidP="00CD4A79">
      <w:pPr>
        <w:rPr>
          <w:i/>
          <w:iCs/>
        </w:rPr>
      </w:pPr>
      <w:r w:rsidRPr="00303FAB">
        <w:rPr>
          <w:i/>
          <w:iCs/>
        </w:rPr>
        <w:t>Turorientering</w:t>
      </w:r>
    </w:p>
    <w:p w14:paraId="663936F9" w14:textId="5EB3FFBE" w:rsidR="00512A09" w:rsidRDefault="00B35EC2" w:rsidP="00CD4A79">
      <w:r>
        <w:t>Klubbene</w:t>
      </w:r>
      <w:r w:rsidR="0017429D">
        <w:t xml:space="preserve"> </w:t>
      </w:r>
      <w:r w:rsidR="00145804">
        <w:t>fortsetter</w:t>
      </w:r>
      <w:r w:rsidR="007763A9">
        <w:t xml:space="preserve"> tilrettelegging </w:t>
      </w:r>
      <w:r w:rsidR="004D78C0">
        <w:t xml:space="preserve">og annonsering </w:t>
      </w:r>
      <w:r w:rsidR="007763A9">
        <w:t xml:space="preserve">av </w:t>
      </w:r>
      <w:r w:rsidR="00004A96">
        <w:t>aktiviteter</w:t>
      </w:r>
      <w:r w:rsidR="005F73A8">
        <w:t xml:space="preserve"> som er basert</w:t>
      </w:r>
      <w:r w:rsidR="00C04985">
        <w:t xml:space="preserve"> på egenorganisert utøvelse. </w:t>
      </w:r>
      <w:r w:rsidR="00FB6E33">
        <w:t>Turoriente</w:t>
      </w:r>
      <w:r w:rsidR="00655B80">
        <w:t xml:space="preserve">ring </w:t>
      </w:r>
      <w:r w:rsidR="009D0691">
        <w:t>kan</w:t>
      </w:r>
      <w:r w:rsidR="00060AE3">
        <w:t xml:space="preserve"> utøves </w:t>
      </w:r>
      <w:r w:rsidR="002732F9">
        <w:t xml:space="preserve">alene, </w:t>
      </w:r>
      <w:r w:rsidR="00424412">
        <w:t xml:space="preserve">som familieaktivitet eller </w:t>
      </w:r>
      <w:r w:rsidR="002732F9">
        <w:t>i grupper på inntil 5 personer</w:t>
      </w:r>
      <w:r w:rsidR="004D385E">
        <w:t xml:space="preserve"> med innbyrdes avstand på 2 m</w:t>
      </w:r>
      <w:r w:rsidR="008E6813">
        <w:t>eter</w:t>
      </w:r>
      <w:r w:rsidR="009D0691">
        <w:t>.</w:t>
      </w:r>
      <w:r w:rsidR="004A7DC9">
        <w:t xml:space="preserve"> </w:t>
      </w:r>
      <w:r w:rsidR="00A64FBE">
        <w:t xml:space="preserve">Ved all organisering, salg av konvolutter, utplassering av poster </w:t>
      </w:r>
      <w:r w:rsidR="0058751B">
        <w:t>og</w:t>
      </w:r>
      <w:r w:rsidR="00A64FBE">
        <w:t xml:space="preserve"> u</w:t>
      </w:r>
      <w:r w:rsidR="0058751B">
        <w:t xml:space="preserve">tøvelse av aktiviteten SKAL myndighetenes pålegg </w:t>
      </w:r>
      <w:r w:rsidR="00D9132B">
        <w:t>om</w:t>
      </w:r>
      <w:r w:rsidR="0058751B">
        <w:t xml:space="preserve"> smittevern overholdes. </w:t>
      </w:r>
      <w:r w:rsidR="004A7DC9">
        <w:t xml:space="preserve">Det </w:t>
      </w:r>
      <w:r w:rsidR="001E5FF5">
        <w:t>SKAL</w:t>
      </w:r>
      <w:r w:rsidR="004A7DC9">
        <w:t xml:space="preserve"> tilrettelegges </w:t>
      </w:r>
      <w:r w:rsidR="003F5221">
        <w:t xml:space="preserve">for </w:t>
      </w:r>
      <w:r w:rsidR="001E5FF5">
        <w:t>berøringsfri registrering på postene.</w:t>
      </w:r>
      <w:r w:rsidR="00F46648">
        <w:t xml:space="preserve"> </w:t>
      </w:r>
      <w:r w:rsidR="00F52F14">
        <w:t xml:space="preserve">Klubbene bes fjerne klippetenger og stifteklemmer fra postene. </w:t>
      </w:r>
      <w:r w:rsidR="00E52156">
        <w:t xml:space="preserve">Klubbene oppfordres til </w:t>
      </w:r>
      <w:r w:rsidR="00FD63A9">
        <w:t>å leg</w:t>
      </w:r>
      <w:r w:rsidR="009371E1">
        <w:t xml:space="preserve">ge til rette for </w:t>
      </w:r>
      <w:r w:rsidR="00093F2B">
        <w:t>økt bruk av digitale kar</w:t>
      </w:r>
      <w:r w:rsidR="00AC1A2A">
        <w:t>t.</w:t>
      </w:r>
      <w:r w:rsidR="00093F2B">
        <w:t xml:space="preserve"> </w:t>
      </w:r>
    </w:p>
    <w:p w14:paraId="799D08D3" w14:textId="0C80FEA2" w:rsidR="00867ACB" w:rsidRDefault="00512A09" w:rsidP="00CD4A79">
      <w:r>
        <w:t>All publisering av</w:t>
      </w:r>
      <w:r w:rsidR="00CD398B">
        <w:t xml:space="preserve"> aktiviteten skal inneholde </w:t>
      </w:r>
      <w:r w:rsidR="008E2351">
        <w:t xml:space="preserve">informasjon om viktigheten av å overholde myndighetenes </w:t>
      </w:r>
      <w:r w:rsidR="00653684">
        <w:t xml:space="preserve">pålegg </w:t>
      </w:r>
      <w:r w:rsidR="008E2E00">
        <w:t>om</w:t>
      </w:r>
      <w:r w:rsidR="00653684">
        <w:t xml:space="preserve"> smittevern</w:t>
      </w:r>
      <w:r w:rsidR="004D78C0">
        <w:t>, og</w:t>
      </w:r>
      <w:r w:rsidR="004D78C0" w:rsidRPr="004D78C0">
        <w:t xml:space="preserve"> </w:t>
      </w:r>
      <w:r w:rsidR="004D78C0">
        <w:t>den enkeltes plikt til å unngå smittespredning</w:t>
      </w:r>
      <w:r w:rsidR="008F7E6E">
        <w:t>!</w:t>
      </w:r>
      <w:r>
        <w:t xml:space="preserve"> </w:t>
      </w:r>
    </w:p>
    <w:p w14:paraId="7D916B4C" w14:textId="77777777" w:rsidR="00867ACB" w:rsidRDefault="00867ACB" w:rsidP="00CD4A79"/>
    <w:p w14:paraId="170CD7C7" w14:textId="77777777" w:rsidR="006A3229" w:rsidRDefault="006A3229" w:rsidP="00CD4A79">
      <w:pPr>
        <w:rPr>
          <w:i/>
          <w:iCs/>
        </w:rPr>
      </w:pPr>
    </w:p>
    <w:p w14:paraId="45DCDABB" w14:textId="77777777" w:rsidR="006A3229" w:rsidRDefault="006A3229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14:paraId="4A7A87C1" w14:textId="62BE9EBE" w:rsidR="00867ACB" w:rsidRDefault="00867ACB" w:rsidP="00CD4A79">
      <w:r w:rsidRPr="00867ACB">
        <w:rPr>
          <w:i/>
          <w:iCs/>
        </w:rPr>
        <w:lastRenderedPageBreak/>
        <w:t>Stolpejakt</w:t>
      </w:r>
    </w:p>
    <w:p w14:paraId="0D2187DF" w14:textId="76911156" w:rsidR="00867ACB" w:rsidRDefault="00867ACB" w:rsidP="00CD4A79">
      <w:r>
        <w:t xml:space="preserve">Klubbene fortsetter tilrettelegging </w:t>
      </w:r>
      <w:r w:rsidR="004D78C0">
        <w:t xml:space="preserve">og annonsering </w:t>
      </w:r>
      <w:r>
        <w:t>av aktiviteter som er basert på egenorganisert utøvelse. Stolpejakt kan utøves alene</w:t>
      </w:r>
      <w:r w:rsidR="00424412">
        <w:t>,</w:t>
      </w:r>
      <w:r>
        <w:t xml:space="preserve"> som familieaktivitet</w:t>
      </w:r>
      <w:r w:rsidR="00424412" w:rsidRPr="00424412">
        <w:t xml:space="preserve"> </w:t>
      </w:r>
      <w:r w:rsidR="00424412">
        <w:t>eller i grupper på inntil 5 personer</w:t>
      </w:r>
      <w:r w:rsidR="008E6813">
        <w:t xml:space="preserve"> med innbyrdes avstand på 2 meter</w:t>
      </w:r>
      <w:r>
        <w:t xml:space="preserve">. </w:t>
      </w:r>
      <w:r w:rsidR="00C114E9">
        <w:t>V</w:t>
      </w:r>
      <w:r>
        <w:t xml:space="preserve">ed all organisering, </w:t>
      </w:r>
      <w:r w:rsidR="008E2E9E">
        <w:t>distribusjon av kart</w:t>
      </w:r>
      <w:r>
        <w:t xml:space="preserve">, utplassering av </w:t>
      </w:r>
      <w:r w:rsidR="00E37B2C">
        <w:t>stolper</w:t>
      </w:r>
      <w:r>
        <w:t xml:space="preserve"> og utøvelse av aktiviteten SKAL myndighetenes pålegg til smittevern overholdes.</w:t>
      </w:r>
    </w:p>
    <w:p w14:paraId="48D0FDEF" w14:textId="1A8A297C" w:rsidR="008F7E6E" w:rsidRDefault="008F7E6E" w:rsidP="008F7E6E">
      <w:r>
        <w:t xml:space="preserve">All publisering av aktiviteten skal inneholde informasjon om viktigheten av å overholde myndighetenes pålegg </w:t>
      </w:r>
      <w:r w:rsidR="008E2E00">
        <w:t>om</w:t>
      </w:r>
      <w:r>
        <w:t xml:space="preserve"> smittevern</w:t>
      </w:r>
      <w:r w:rsidR="004D78C0">
        <w:t>, og</w:t>
      </w:r>
      <w:r w:rsidR="004D78C0" w:rsidRPr="004D78C0">
        <w:t xml:space="preserve"> </w:t>
      </w:r>
      <w:r w:rsidR="004D78C0">
        <w:t>den enkeltes plikt til å unngå smittespredning</w:t>
      </w:r>
      <w:r>
        <w:t xml:space="preserve">! </w:t>
      </w:r>
    </w:p>
    <w:p w14:paraId="5DB03E0A" w14:textId="77777777" w:rsidR="004D78C0" w:rsidRDefault="004D78C0" w:rsidP="008F7E6E"/>
    <w:p w14:paraId="712C8ACC" w14:textId="77777777" w:rsidR="00ED014C" w:rsidRDefault="00ED014C" w:rsidP="00CD4A79">
      <w:pPr>
        <w:rPr>
          <w:i/>
          <w:iCs/>
        </w:rPr>
      </w:pPr>
      <w:r>
        <w:rPr>
          <w:i/>
          <w:iCs/>
        </w:rPr>
        <w:t>Organisert trening</w:t>
      </w:r>
    </w:p>
    <w:p w14:paraId="436D8DD9" w14:textId="6E8A3B38" w:rsidR="00775D12" w:rsidRDefault="005773C8" w:rsidP="00563D1A">
      <w:r>
        <w:t>F</w:t>
      </w:r>
      <w:r w:rsidR="00ED014C">
        <w:t xml:space="preserve">ellestreninger </w:t>
      </w:r>
      <w:r w:rsidR="00F316CC">
        <w:t>kan</w:t>
      </w:r>
      <w:r>
        <w:t xml:space="preserve"> gjennomføres med </w:t>
      </w:r>
      <w:r w:rsidR="008E6813">
        <w:t>inntil</w:t>
      </w:r>
      <w:r>
        <w:t xml:space="preserve"> 5 personer</w:t>
      </w:r>
      <w:r w:rsidR="008E6813">
        <w:t xml:space="preserve"> med innbyrdes avstand på 2 meter</w:t>
      </w:r>
      <w:r>
        <w:t xml:space="preserve">. </w:t>
      </w:r>
      <w:r w:rsidR="00FD513B">
        <w:t xml:space="preserve">Det skal </w:t>
      </w:r>
      <w:r w:rsidR="0070332A">
        <w:t>være</w:t>
      </w:r>
      <w:r w:rsidR="00FD513B">
        <w:t xml:space="preserve"> berøringsfrie poster</w:t>
      </w:r>
      <w:r w:rsidR="00A10AB4">
        <w:t xml:space="preserve"> og utstyr</w:t>
      </w:r>
      <w:r w:rsidR="00FE1530">
        <w:t>. Myndighetenes p</w:t>
      </w:r>
      <w:r w:rsidR="000A6095">
        <w:t>ålegg om smittevern f</w:t>
      </w:r>
      <w:r w:rsidR="00FE1530">
        <w:t>or øvrig SKAL</w:t>
      </w:r>
      <w:r w:rsidR="000A6095">
        <w:t xml:space="preserve"> etterleves.</w:t>
      </w:r>
      <w:r w:rsidR="00FE1530">
        <w:t xml:space="preserve"> </w:t>
      </w:r>
      <w:r w:rsidR="00DC0B8B">
        <w:t xml:space="preserve">Både trener og utøvere </w:t>
      </w:r>
      <w:r w:rsidR="00A10AB4">
        <w:t>er ansvarlige for at dette overholdes.</w:t>
      </w:r>
      <w:r w:rsidR="00563D1A" w:rsidRPr="00563D1A">
        <w:t xml:space="preserve"> </w:t>
      </w:r>
      <w:r w:rsidR="00C91F34">
        <w:t xml:space="preserve">Ved trening av barn bør en voksen være tilsted for å sikre at treningen organiseres </w:t>
      </w:r>
      <w:r w:rsidR="007B18B4">
        <w:t>slik at smittevernreglene overholdes.</w:t>
      </w:r>
    </w:p>
    <w:p w14:paraId="51B545B9" w14:textId="475C852B" w:rsidR="00563D1A" w:rsidRDefault="00563D1A" w:rsidP="00563D1A">
      <w:r>
        <w:t>Reise til og fra trening må også utføres iht råd fra helsemyndighetene.</w:t>
      </w:r>
    </w:p>
    <w:p w14:paraId="3240AEE7" w14:textId="77777777" w:rsidR="00563D1A" w:rsidRDefault="00563D1A" w:rsidP="00563D1A">
      <w:r>
        <w:t>All publisering av aktiviteten skal inneholde informasjon om viktigheten av å overholde myndighetenes pålegg om smittevern, og</w:t>
      </w:r>
      <w:r w:rsidRPr="004D78C0">
        <w:t xml:space="preserve"> </w:t>
      </w:r>
      <w:r>
        <w:t>den enkeltes plikt til å unngå smittespredning!</w:t>
      </w:r>
    </w:p>
    <w:p w14:paraId="6675379D" w14:textId="77777777" w:rsidR="00F316CC" w:rsidRDefault="00F316CC" w:rsidP="00CD4A79">
      <w:pPr>
        <w:rPr>
          <w:i/>
          <w:iCs/>
        </w:rPr>
      </w:pPr>
    </w:p>
    <w:p w14:paraId="257A0406" w14:textId="54D59B0F" w:rsidR="005F73A8" w:rsidRPr="00786713" w:rsidRDefault="002E553B" w:rsidP="00CD4A79">
      <w:pPr>
        <w:rPr>
          <w:i/>
          <w:iCs/>
        </w:rPr>
      </w:pPr>
      <w:r>
        <w:rPr>
          <w:i/>
          <w:iCs/>
        </w:rPr>
        <w:t>Egenorganisert t</w:t>
      </w:r>
      <w:r w:rsidR="00786713" w:rsidRPr="00786713">
        <w:rPr>
          <w:i/>
          <w:iCs/>
        </w:rPr>
        <w:t>rening</w:t>
      </w:r>
    </w:p>
    <w:p w14:paraId="5A22889C" w14:textId="211287CE" w:rsidR="008F7E6E" w:rsidRDefault="005A5B33" w:rsidP="008F7E6E">
      <w:r>
        <w:t>O-tekniske</w:t>
      </w:r>
      <w:r w:rsidR="00A61751">
        <w:t xml:space="preserve"> økter</w:t>
      </w:r>
      <w:r>
        <w:t xml:space="preserve"> kan legges ut</w:t>
      </w:r>
      <w:r w:rsidR="00A61751">
        <w:t xml:space="preserve"> på nett for individuell nedlasting</w:t>
      </w:r>
      <w:r w:rsidR="00EE570E">
        <w:t xml:space="preserve"> </w:t>
      </w:r>
      <w:r w:rsidR="000D0B52">
        <w:t>o</w:t>
      </w:r>
      <w:r w:rsidR="00BF4407">
        <w:t>g utskrift</w:t>
      </w:r>
      <w:r w:rsidR="00FF2D5E">
        <w:t xml:space="preserve">. </w:t>
      </w:r>
      <w:r w:rsidR="00E542BF">
        <w:t>Ved u</w:t>
      </w:r>
      <w:r w:rsidR="00FF2D5E">
        <w:t xml:space="preserve">tøvelse av aktiviteten SKAL myndighetenes pålegg til smittevern overholdes. </w:t>
      </w:r>
      <w:r w:rsidR="00A41E8A">
        <w:t xml:space="preserve">Treninger kan gjennomføres med </w:t>
      </w:r>
      <w:r w:rsidR="008E6813">
        <w:t>inntil 5 personer med innbyrdes avstand på 2 meter</w:t>
      </w:r>
      <w:r w:rsidR="00032738">
        <w:t>.</w:t>
      </w:r>
      <w:r w:rsidR="00A41E8A">
        <w:t xml:space="preserve"> </w:t>
      </w:r>
      <w:r w:rsidR="009359C8">
        <w:t>Det skal ikke utplasseres stemplingsenheter</w:t>
      </w:r>
      <w:r w:rsidR="007D586F">
        <w:t xml:space="preserve">, og utøverne skal ikke berøre </w:t>
      </w:r>
      <w:r w:rsidR="001E4BCA">
        <w:t xml:space="preserve">postskjermene. </w:t>
      </w:r>
      <w:r w:rsidR="00963551">
        <w:t xml:space="preserve">Det </w:t>
      </w:r>
      <w:r w:rsidR="00915548">
        <w:t xml:space="preserve">gjennomføres </w:t>
      </w:r>
      <w:r w:rsidR="00903DFA">
        <w:t>heller</w:t>
      </w:r>
      <w:r w:rsidR="00536742">
        <w:t xml:space="preserve"> </w:t>
      </w:r>
      <w:r w:rsidR="00923F15">
        <w:t xml:space="preserve">ingen </w:t>
      </w:r>
      <w:r w:rsidR="00536742">
        <w:t xml:space="preserve">utveksling av </w:t>
      </w:r>
      <w:r w:rsidR="00563D1A">
        <w:t xml:space="preserve">erfaringer, </w:t>
      </w:r>
      <w:r w:rsidR="00536742">
        <w:t>veivalg</w:t>
      </w:r>
      <w:r w:rsidR="00CA2501">
        <w:t xml:space="preserve"> og s</w:t>
      </w:r>
      <w:r w:rsidR="00414CA2">
        <w:t>t</w:t>
      </w:r>
      <w:r w:rsidR="00CA2501">
        <w:t>re</w:t>
      </w:r>
      <w:r w:rsidR="0012599A">
        <w:t>k</w:t>
      </w:r>
      <w:r w:rsidR="00CA2501">
        <w:t xml:space="preserve">ktider som </w:t>
      </w:r>
      <w:r w:rsidR="00BB08D1">
        <w:t xml:space="preserve">medfører fysisk </w:t>
      </w:r>
      <w:r w:rsidR="00032738">
        <w:t xml:space="preserve">avstand </w:t>
      </w:r>
      <w:r w:rsidR="00563D1A">
        <w:t>mellom mennesker mindre enn 2 meter</w:t>
      </w:r>
      <w:r w:rsidR="001F0995">
        <w:t>.</w:t>
      </w:r>
      <w:r w:rsidR="00786713">
        <w:t xml:space="preserve"> </w:t>
      </w:r>
      <w:r w:rsidR="002D22B9">
        <w:t>Reise</w:t>
      </w:r>
      <w:r w:rsidR="00571CF3">
        <w:t xml:space="preserve"> til </w:t>
      </w:r>
      <w:r w:rsidR="00414CA2">
        <w:t xml:space="preserve">og fra </w:t>
      </w:r>
      <w:r w:rsidR="00571CF3">
        <w:t>tren</w:t>
      </w:r>
      <w:r w:rsidR="00CA5D30">
        <w:t>ing må også utføres</w:t>
      </w:r>
      <w:r w:rsidR="00234E0B">
        <w:t xml:space="preserve"> iht råd fra </w:t>
      </w:r>
      <w:r w:rsidR="009035BA">
        <w:t>helsemyn</w:t>
      </w:r>
      <w:r w:rsidR="00325764">
        <w:t>d</w:t>
      </w:r>
      <w:r w:rsidR="009035BA">
        <w:t>ighetene</w:t>
      </w:r>
      <w:r w:rsidR="00325764">
        <w:t>.</w:t>
      </w:r>
    </w:p>
    <w:p w14:paraId="286BCB88" w14:textId="734CE088" w:rsidR="002D22B9" w:rsidRDefault="002D22B9" w:rsidP="008F7E6E">
      <w:r>
        <w:t xml:space="preserve">All publisering av aktiviteten skal inneholde informasjon om viktigheten av å overholde myndighetenes pålegg </w:t>
      </w:r>
      <w:r w:rsidR="008E2E00">
        <w:t>om</w:t>
      </w:r>
      <w:r>
        <w:t xml:space="preserve"> smittevern, og</w:t>
      </w:r>
      <w:r w:rsidRPr="004D78C0">
        <w:t xml:space="preserve"> </w:t>
      </w:r>
      <w:r>
        <w:t>den enkeltes plikt til å unngå smittespredning!</w:t>
      </w:r>
    </w:p>
    <w:p w14:paraId="42B0C7C4" w14:textId="77777777" w:rsidR="008F7E6E" w:rsidRDefault="008F7E6E" w:rsidP="008F7E6E"/>
    <w:p w14:paraId="4DEE259E" w14:textId="1345BC9D" w:rsidR="00D85A2D" w:rsidRPr="00715837" w:rsidRDefault="00D85A2D" w:rsidP="00CD4A79">
      <w:pPr>
        <w:rPr>
          <w:i/>
          <w:iCs/>
        </w:rPr>
      </w:pPr>
      <w:r w:rsidRPr="00715837">
        <w:rPr>
          <w:i/>
          <w:iCs/>
        </w:rPr>
        <w:t>Konkurranser</w:t>
      </w:r>
    </w:p>
    <w:p w14:paraId="143A6DC4" w14:textId="7B40364A" w:rsidR="0086320E" w:rsidRDefault="00840E22" w:rsidP="00CD4A79">
      <w:r>
        <w:t xml:space="preserve">Alle tradisjonelle konkurranser </w:t>
      </w:r>
      <w:r w:rsidR="00EB115B">
        <w:t xml:space="preserve">er </w:t>
      </w:r>
      <w:r>
        <w:t>avlys</w:t>
      </w:r>
      <w:r w:rsidR="00EB115B">
        <w:t>t</w:t>
      </w:r>
      <w:r w:rsidR="0086320E" w:rsidRPr="0086320E">
        <w:t xml:space="preserve"> </w:t>
      </w:r>
      <w:r w:rsidR="0086320E">
        <w:t>inntil ny beskjed gis fra N</w:t>
      </w:r>
      <w:r w:rsidR="0097378A">
        <w:t>orges Orienteringsforbund</w:t>
      </w:r>
      <w:r w:rsidR="0086320E">
        <w:t xml:space="preserve"> sentralt.</w:t>
      </w:r>
    </w:p>
    <w:p w14:paraId="635BC35F" w14:textId="77777777" w:rsidR="00095DA5" w:rsidRDefault="00095DA5" w:rsidP="00CD4A79"/>
    <w:p w14:paraId="0A72C845" w14:textId="5C5FD42E" w:rsidR="005F16B1" w:rsidRDefault="007A1DBF" w:rsidP="00CD4A79">
      <w:r>
        <w:t xml:space="preserve">Enn så lenge gjelder myndighetenes pålegg fram til </w:t>
      </w:r>
      <w:r w:rsidR="0099457B">
        <w:t>13</w:t>
      </w:r>
      <w:r>
        <w:t xml:space="preserve">. </w:t>
      </w:r>
      <w:r w:rsidR="0099457B">
        <w:t>april</w:t>
      </w:r>
      <w:r>
        <w:t>.</w:t>
      </w:r>
      <w:r w:rsidR="00E135C1">
        <w:t xml:space="preserve"> </w:t>
      </w:r>
    </w:p>
    <w:p w14:paraId="4A4E8A96" w14:textId="342D165C" w:rsidR="00CD4A79" w:rsidRDefault="00CD4A79" w:rsidP="00CD4A79"/>
    <w:p w14:paraId="7CC0439C" w14:textId="78668D68" w:rsidR="00CD4A79" w:rsidRDefault="00E46A20" w:rsidP="00CD4A79">
      <w:r>
        <w:t>Ved å opprettholde ovennevnte aktiviteter innen de gitte begrensninger, g</w:t>
      </w:r>
      <w:r w:rsidR="00BE185E">
        <w:t>ir</w:t>
      </w:r>
      <w:r>
        <w:t xml:space="preserve"> o-idretten</w:t>
      </w:r>
      <w:r w:rsidR="00BE185E">
        <w:t xml:space="preserve"> sitt bidrag til økt aktivitet, </w:t>
      </w:r>
      <w:r w:rsidR="00F2413B">
        <w:t>bedre</w:t>
      </w:r>
      <w:r w:rsidR="00BE185E">
        <w:t xml:space="preserve"> folkehelse og</w:t>
      </w:r>
      <w:r w:rsidR="00F2413B">
        <w:t xml:space="preserve"> redusert smittespredning.</w:t>
      </w:r>
      <w:r>
        <w:t xml:space="preserve"> </w:t>
      </w:r>
    </w:p>
    <w:p w14:paraId="6300C8EC" w14:textId="77777777" w:rsidR="0041252A" w:rsidRDefault="0041252A" w:rsidP="00CD4A79"/>
    <w:p w14:paraId="2BCB0AEE" w14:textId="77777777" w:rsidR="0041252A" w:rsidRDefault="0041252A" w:rsidP="00CD4A79"/>
    <w:p w14:paraId="6E062AAD" w14:textId="54FFDBFC" w:rsidR="0041252A" w:rsidRPr="0041252A" w:rsidRDefault="0041252A" w:rsidP="00CD4A79">
      <w:r w:rsidRPr="0041252A">
        <w:t>Lasse Arnesen (s)</w:t>
      </w:r>
      <w:r w:rsidRPr="0041252A">
        <w:tab/>
      </w:r>
      <w:r w:rsidRPr="0041252A">
        <w:tab/>
      </w:r>
      <w:r w:rsidRPr="0041252A">
        <w:tab/>
      </w:r>
      <w:r w:rsidRPr="0041252A">
        <w:tab/>
      </w:r>
      <w:r w:rsidRPr="0041252A">
        <w:tab/>
      </w:r>
    </w:p>
    <w:p w14:paraId="60D70E91" w14:textId="086F8BD8" w:rsidR="00CD4A79" w:rsidRPr="0041252A" w:rsidRDefault="0041252A" w:rsidP="009514FE">
      <w:r>
        <w:t>g</w:t>
      </w:r>
      <w:r w:rsidRPr="0041252A">
        <w:t>eneralsekret</w:t>
      </w:r>
      <w:r>
        <w:t>ær</w:t>
      </w:r>
      <w:r>
        <w:tab/>
      </w:r>
      <w:r>
        <w:tab/>
      </w:r>
      <w:r>
        <w:tab/>
      </w:r>
      <w:r>
        <w:tab/>
      </w:r>
      <w:r>
        <w:tab/>
      </w:r>
    </w:p>
    <w:sectPr w:rsidR="00CD4A79" w:rsidRPr="0041252A" w:rsidSect="00D658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8302" w14:textId="77777777" w:rsidR="00962842" w:rsidRDefault="00962842" w:rsidP="005B0560">
      <w:pPr>
        <w:spacing w:line="240" w:lineRule="auto"/>
      </w:pPr>
      <w:r>
        <w:separator/>
      </w:r>
    </w:p>
  </w:endnote>
  <w:endnote w:type="continuationSeparator" w:id="0">
    <w:p w14:paraId="7DB0DB1B" w14:textId="77777777" w:rsidR="00962842" w:rsidRDefault="00962842" w:rsidP="005B0560">
      <w:pPr>
        <w:spacing w:line="240" w:lineRule="auto"/>
      </w:pPr>
      <w:r>
        <w:continuationSeparator/>
      </w:r>
    </w:p>
  </w:endnote>
  <w:endnote w:type="continuationNotice" w:id="1">
    <w:p w14:paraId="20A27C0B" w14:textId="77777777" w:rsidR="00962842" w:rsidRDefault="009628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F621" w14:textId="77777777" w:rsidR="00D81002" w:rsidRDefault="00D810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8BD4" w14:textId="57E3A7E1" w:rsidR="00210EB9" w:rsidRDefault="00210EB9"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  <w:t xml:space="preserve">Side </w:t>
        </w:r>
        <w:r w:rsidR="007E0483">
          <w:fldChar w:fldCharType="begin"/>
        </w:r>
        <w:r w:rsidR="007E0483">
          <w:instrText xml:space="preserve"> PAGE </w:instrText>
        </w:r>
        <w:r w:rsidR="007E0483">
          <w:fldChar w:fldCharType="separate"/>
        </w:r>
        <w:r w:rsidR="00104600">
          <w:rPr>
            <w:noProof/>
          </w:rPr>
          <w:t>1</w:t>
        </w:r>
        <w:r w:rsidR="007E0483">
          <w:rPr>
            <w:noProof/>
          </w:rPr>
          <w:fldChar w:fldCharType="end"/>
        </w:r>
        <w:r>
          <w:t xml:space="preserve"> av </w:t>
        </w:r>
        <w:r w:rsidR="00513C37">
          <w:rPr>
            <w:noProof/>
          </w:rPr>
          <w:fldChar w:fldCharType="begin"/>
        </w:r>
        <w:r w:rsidR="00513C37">
          <w:rPr>
            <w:noProof/>
          </w:rPr>
          <w:instrText xml:space="preserve"> NUMPAGES  </w:instrText>
        </w:r>
        <w:r w:rsidR="00513C37">
          <w:rPr>
            <w:noProof/>
          </w:rPr>
          <w:fldChar w:fldCharType="separate"/>
        </w:r>
        <w:r w:rsidR="00104600">
          <w:rPr>
            <w:noProof/>
          </w:rPr>
          <w:t>1</w:t>
        </w:r>
        <w:r w:rsidR="00513C37">
          <w:rPr>
            <w:noProof/>
          </w:rPr>
          <w:fldChar w:fldCharType="end"/>
        </w:r>
      </w:sdtContent>
    </w:sdt>
  </w:p>
  <w:p w14:paraId="6A3E24E5" w14:textId="53AC53BB" w:rsidR="005B0560" w:rsidRDefault="00464E83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64079D87" wp14:editId="4568BC76">
          <wp:simplePos x="0" y="0"/>
          <wp:positionH relativeFrom="column">
            <wp:posOffset>2052955</wp:posOffset>
          </wp:positionH>
          <wp:positionV relativeFrom="paragraph">
            <wp:posOffset>29210</wp:posOffset>
          </wp:positionV>
          <wp:extent cx="1035050" cy="412750"/>
          <wp:effectExtent l="0" t="0" r="0" b="6350"/>
          <wp:wrapSquare wrapText="bothSides"/>
          <wp:docPr id="1" name="Bilde 1" descr="K:\Administrasjon\Generelt\Bilder logoer\Logoer\Sponsorer\Stripe hovedsponsorer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Bilder logoer\Logoer\Sponsorer\Stripe hovedsponsorer 201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62400" b="7800"/>
                  <a:stretch/>
                </pic:blipFill>
                <pic:spPr bwMode="auto">
                  <a:xfrm>
                    <a:off x="0" y="0"/>
                    <a:ext cx="10350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A6012" w14:textId="77777777" w:rsidR="005B0560" w:rsidRDefault="005B056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F687" w14:textId="77777777" w:rsidR="00D81002" w:rsidRDefault="00D810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766BC" w14:textId="77777777" w:rsidR="00962842" w:rsidRDefault="00962842" w:rsidP="005B0560">
      <w:pPr>
        <w:spacing w:line="240" w:lineRule="auto"/>
      </w:pPr>
      <w:r>
        <w:separator/>
      </w:r>
    </w:p>
  </w:footnote>
  <w:footnote w:type="continuationSeparator" w:id="0">
    <w:p w14:paraId="070ED0A8" w14:textId="77777777" w:rsidR="00962842" w:rsidRDefault="00962842" w:rsidP="005B0560">
      <w:pPr>
        <w:spacing w:line="240" w:lineRule="auto"/>
      </w:pPr>
      <w:r>
        <w:continuationSeparator/>
      </w:r>
    </w:p>
  </w:footnote>
  <w:footnote w:type="continuationNotice" w:id="1">
    <w:p w14:paraId="4198F9CB" w14:textId="77777777" w:rsidR="00962842" w:rsidRDefault="009628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CEF1" w14:textId="77777777" w:rsidR="00D81002" w:rsidRDefault="00D810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7BDF" w14:textId="32D8D5AE" w:rsidR="005B0560" w:rsidRDefault="00D8100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2" behindDoc="0" locked="0" layoutInCell="1" allowOverlap="1" wp14:anchorId="0D11C481" wp14:editId="1CDD5C9C">
          <wp:simplePos x="0" y="0"/>
          <wp:positionH relativeFrom="margin">
            <wp:align>center</wp:align>
          </wp:positionH>
          <wp:positionV relativeFrom="paragraph">
            <wp:posOffset>11016</wp:posOffset>
          </wp:positionV>
          <wp:extent cx="953770" cy="977900"/>
          <wp:effectExtent l="0" t="0" r="0" b="0"/>
          <wp:wrapSquare wrapText="bothSides"/>
          <wp:docPr id="3" name="Bilde 3" descr="http://www.antidoping.no/sitefiles/site1/t/Rent_Sarforbund_RGB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http://www.antidoping.no/sitefiles/site1/t/Rent_Sarforbund_RGB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A4F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AFFC00B" wp14:editId="1E844A35">
          <wp:simplePos x="0" y="0"/>
          <wp:positionH relativeFrom="column">
            <wp:posOffset>4907915</wp:posOffset>
          </wp:positionH>
          <wp:positionV relativeFrom="paragraph">
            <wp:posOffset>-638175</wp:posOffset>
          </wp:positionV>
          <wp:extent cx="1551305" cy="1919605"/>
          <wp:effectExtent l="190500" t="0" r="163195" b="0"/>
          <wp:wrapThrough wrapText="bothSides">
            <wp:wrapPolygon edited="0">
              <wp:start x="21512" y="-71"/>
              <wp:lineTo x="292" y="-71"/>
              <wp:lineTo x="292" y="21364"/>
              <wp:lineTo x="21512" y="21364"/>
              <wp:lineTo x="21512" y="-71"/>
            </wp:wrapPolygon>
          </wp:wrapThrough>
          <wp:docPr id="10" name="Bilde 1" descr="K:\Administrasjon\Generelt\Profil Norsk Orientering\NOF_Illustrasjon\NOF_Illustrasjon_1_Out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Profil Norsk Orientering\NOF_Illustrasjon\NOF_Illustrasjon_1_Outline_rg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/>
                  </a:blip>
                  <a:srcRect t="3960" r="45701" b="20422"/>
                  <a:stretch/>
                </pic:blipFill>
                <pic:spPr bwMode="auto">
                  <a:xfrm rot="16200000">
                    <a:off x="0" y="0"/>
                    <a:ext cx="1551305" cy="1919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834">
      <w:rPr>
        <w:noProof/>
        <w:lang w:eastAsia="nb-NO"/>
      </w:rPr>
      <w:drawing>
        <wp:inline distT="0" distB="0" distL="0" distR="0" wp14:anchorId="3FD7C16E" wp14:editId="53246B62">
          <wp:extent cx="1038225" cy="1028700"/>
          <wp:effectExtent l="19050" t="0" r="9525" b="0"/>
          <wp:docPr id="6" name="Bilde 1" descr="K:\Administrasjon\Generelt\Profil Norsk Orientering\NOF_Brevark\NOF_Brevark_Bilder til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Profil Norsk Orientering\NOF_Brevark\NOF_Brevark_Bilder til wor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0560">
      <w:tab/>
    </w:r>
    <w:r w:rsidR="0059791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4B6D5" w14:textId="77777777" w:rsidR="00D81002" w:rsidRDefault="00D810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F7DA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728C7"/>
    <w:multiLevelType w:val="hybridMultilevel"/>
    <w:tmpl w:val="326CB208"/>
    <w:lvl w:ilvl="0" w:tplc="559E220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685F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B8D2C6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4D408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80852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48BE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7CFB5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EF69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4B76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3724DB"/>
    <w:multiLevelType w:val="hybridMultilevel"/>
    <w:tmpl w:val="4790DA2E"/>
    <w:lvl w:ilvl="0" w:tplc="E4F6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A57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0463E">
      <w:start w:val="3649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8A8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C4464">
      <w:start w:val="364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6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2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06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61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CE07A4"/>
    <w:multiLevelType w:val="hybridMultilevel"/>
    <w:tmpl w:val="88BABD98"/>
    <w:lvl w:ilvl="0" w:tplc="10EEFC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946AA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C32F5F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FD4A59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00463E">
      <w:start w:val="3649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65667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DE670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8489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263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D27971"/>
    <w:multiLevelType w:val="hybridMultilevel"/>
    <w:tmpl w:val="69EACC58"/>
    <w:lvl w:ilvl="0" w:tplc="F7AE7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E651B"/>
    <w:multiLevelType w:val="hybridMultilevel"/>
    <w:tmpl w:val="F3661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AFB"/>
    <w:multiLevelType w:val="hybridMultilevel"/>
    <w:tmpl w:val="596286A4"/>
    <w:lvl w:ilvl="0" w:tplc="E8AEF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44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A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CC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A5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24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E7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61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0C40A82"/>
    <w:multiLevelType w:val="hybridMultilevel"/>
    <w:tmpl w:val="3A2C30BE"/>
    <w:lvl w:ilvl="0" w:tplc="D8C8063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26D4D"/>
    <w:multiLevelType w:val="hybridMultilevel"/>
    <w:tmpl w:val="DB62F45E"/>
    <w:lvl w:ilvl="0" w:tplc="E4F6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A57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200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0463E">
      <w:start w:val="3649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C4464">
      <w:start w:val="364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6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2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06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61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AC2A70"/>
    <w:multiLevelType w:val="hybridMultilevel"/>
    <w:tmpl w:val="94805760"/>
    <w:lvl w:ilvl="0" w:tplc="F7AE7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10"/>
    <w:rsid w:val="00004A96"/>
    <w:rsid w:val="00010E36"/>
    <w:rsid w:val="00032738"/>
    <w:rsid w:val="00033576"/>
    <w:rsid w:val="00045B0E"/>
    <w:rsid w:val="00046EA3"/>
    <w:rsid w:val="00055DB9"/>
    <w:rsid w:val="00060AE3"/>
    <w:rsid w:val="00062336"/>
    <w:rsid w:val="00085168"/>
    <w:rsid w:val="00086B3B"/>
    <w:rsid w:val="00092569"/>
    <w:rsid w:val="00093F2B"/>
    <w:rsid w:val="00095DA5"/>
    <w:rsid w:val="00095EB5"/>
    <w:rsid w:val="000A1E1B"/>
    <w:rsid w:val="000A6095"/>
    <w:rsid w:val="000B34DF"/>
    <w:rsid w:val="000B6802"/>
    <w:rsid w:val="000D0B52"/>
    <w:rsid w:val="000D6109"/>
    <w:rsid w:val="000E3B17"/>
    <w:rsid w:val="000F1D62"/>
    <w:rsid w:val="000F5E45"/>
    <w:rsid w:val="00103699"/>
    <w:rsid w:val="00104600"/>
    <w:rsid w:val="00117C82"/>
    <w:rsid w:val="00123126"/>
    <w:rsid w:val="001234FB"/>
    <w:rsid w:val="0012599A"/>
    <w:rsid w:val="00130536"/>
    <w:rsid w:val="00136F19"/>
    <w:rsid w:val="0014252A"/>
    <w:rsid w:val="00142845"/>
    <w:rsid w:val="00144593"/>
    <w:rsid w:val="00145804"/>
    <w:rsid w:val="00146763"/>
    <w:rsid w:val="0015094F"/>
    <w:rsid w:val="001609B5"/>
    <w:rsid w:val="001677A5"/>
    <w:rsid w:val="00171E0E"/>
    <w:rsid w:val="0017429D"/>
    <w:rsid w:val="001760CE"/>
    <w:rsid w:val="00176CF4"/>
    <w:rsid w:val="001840B8"/>
    <w:rsid w:val="00186C31"/>
    <w:rsid w:val="00196B4A"/>
    <w:rsid w:val="001B2C0A"/>
    <w:rsid w:val="001C12BB"/>
    <w:rsid w:val="001C3903"/>
    <w:rsid w:val="001E4BCA"/>
    <w:rsid w:val="001E5FF5"/>
    <w:rsid w:val="001F0498"/>
    <w:rsid w:val="001F0995"/>
    <w:rsid w:val="001F3B55"/>
    <w:rsid w:val="001F4F3D"/>
    <w:rsid w:val="001F7BAA"/>
    <w:rsid w:val="00207DFB"/>
    <w:rsid w:val="00210EB9"/>
    <w:rsid w:val="00212073"/>
    <w:rsid w:val="002257EB"/>
    <w:rsid w:val="00234E0B"/>
    <w:rsid w:val="00242B15"/>
    <w:rsid w:val="00246864"/>
    <w:rsid w:val="002579A8"/>
    <w:rsid w:val="002610AD"/>
    <w:rsid w:val="002671EC"/>
    <w:rsid w:val="002732F9"/>
    <w:rsid w:val="00284239"/>
    <w:rsid w:val="002A7F6E"/>
    <w:rsid w:val="002C04DF"/>
    <w:rsid w:val="002C6A15"/>
    <w:rsid w:val="002D22B9"/>
    <w:rsid w:val="002D2F4A"/>
    <w:rsid w:val="002E0D76"/>
    <w:rsid w:val="002E5158"/>
    <w:rsid w:val="002E553B"/>
    <w:rsid w:val="00303FAB"/>
    <w:rsid w:val="003054DC"/>
    <w:rsid w:val="003162CE"/>
    <w:rsid w:val="00320D65"/>
    <w:rsid w:val="003211C0"/>
    <w:rsid w:val="00325764"/>
    <w:rsid w:val="00344DEF"/>
    <w:rsid w:val="00376B95"/>
    <w:rsid w:val="00387FDE"/>
    <w:rsid w:val="003B00B0"/>
    <w:rsid w:val="003B0752"/>
    <w:rsid w:val="003B2FCC"/>
    <w:rsid w:val="003B61A0"/>
    <w:rsid w:val="003C05B5"/>
    <w:rsid w:val="003C5F4E"/>
    <w:rsid w:val="003E1254"/>
    <w:rsid w:val="003E1369"/>
    <w:rsid w:val="003F5221"/>
    <w:rsid w:val="003F5D4A"/>
    <w:rsid w:val="0041252A"/>
    <w:rsid w:val="00414CA2"/>
    <w:rsid w:val="00424412"/>
    <w:rsid w:val="00433B11"/>
    <w:rsid w:val="00434E6C"/>
    <w:rsid w:val="004557D8"/>
    <w:rsid w:val="00464E83"/>
    <w:rsid w:val="00480832"/>
    <w:rsid w:val="004917B4"/>
    <w:rsid w:val="004A7DC9"/>
    <w:rsid w:val="004B7252"/>
    <w:rsid w:val="004C1006"/>
    <w:rsid w:val="004C431C"/>
    <w:rsid w:val="004C5213"/>
    <w:rsid w:val="004D385E"/>
    <w:rsid w:val="004D78C0"/>
    <w:rsid w:val="004E21AF"/>
    <w:rsid w:val="004E44CC"/>
    <w:rsid w:val="004F0B42"/>
    <w:rsid w:val="00512A09"/>
    <w:rsid w:val="00513C37"/>
    <w:rsid w:val="00521531"/>
    <w:rsid w:val="00522484"/>
    <w:rsid w:val="00523175"/>
    <w:rsid w:val="00536742"/>
    <w:rsid w:val="005372DC"/>
    <w:rsid w:val="00542A0D"/>
    <w:rsid w:val="00555C69"/>
    <w:rsid w:val="005602B2"/>
    <w:rsid w:val="00563D1A"/>
    <w:rsid w:val="00571CF3"/>
    <w:rsid w:val="005760D8"/>
    <w:rsid w:val="005773C8"/>
    <w:rsid w:val="00582A4B"/>
    <w:rsid w:val="0058751B"/>
    <w:rsid w:val="0059442E"/>
    <w:rsid w:val="00597913"/>
    <w:rsid w:val="00597FBC"/>
    <w:rsid w:val="005A4E90"/>
    <w:rsid w:val="005A5B33"/>
    <w:rsid w:val="005B0560"/>
    <w:rsid w:val="005C4CE3"/>
    <w:rsid w:val="005D7C6D"/>
    <w:rsid w:val="005F16B1"/>
    <w:rsid w:val="005F73A8"/>
    <w:rsid w:val="0060777D"/>
    <w:rsid w:val="00633BFB"/>
    <w:rsid w:val="0063445C"/>
    <w:rsid w:val="006366A5"/>
    <w:rsid w:val="006404D4"/>
    <w:rsid w:val="006440CE"/>
    <w:rsid w:val="0064507C"/>
    <w:rsid w:val="006452BF"/>
    <w:rsid w:val="00653684"/>
    <w:rsid w:val="00655B80"/>
    <w:rsid w:val="0065690E"/>
    <w:rsid w:val="00692FFC"/>
    <w:rsid w:val="006A1542"/>
    <w:rsid w:val="006A3229"/>
    <w:rsid w:val="006B2F42"/>
    <w:rsid w:val="006C3BE2"/>
    <w:rsid w:val="006D2F1A"/>
    <w:rsid w:val="006D2FD9"/>
    <w:rsid w:val="006E5226"/>
    <w:rsid w:val="006E5834"/>
    <w:rsid w:val="006F0973"/>
    <w:rsid w:val="006F38E6"/>
    <w:rsid w:val="006F3927"/>
    <w:rsid w:val="0070332A"/>
    <w:rsid w:val="00704B8B"/>
    <w:rsid w:val="00715837"/>
    <w:rsid w:val="007413D6"/>
    <w:rsid w:val="007454D7"/>
    <w:rsid w:val="00745D6C"/>
    <w:rsid w:val="007478BD"/>
    <w:rsid w:val="00756C67"/>
    <w:rsid w:val="00771294"/>
    <w:rsid w:val="00775D12"/>
    <w:rsid w:val="007763A9"/>
    <w:rsid w:val="00782B3A"/>
    <w:rsid w:val="00786713"/>
    <w:rsid w:val="00790378"/>
    <w:rsid w:val="00795C51"/>
    <w:rsid w:val="00797C9B"/>
    <w:rsid w:val="007A053F"/>
    <w:rsid w:val="007A1DBF"/>
    <w:rsid w:val="007B0282"/>
    <w:rsid w:val="007B18B4"/>
    <w:rsid w:val="007B56A5"/>
    <w:rsid w:val="007D1080"/>
    <w:rsid w:val="007D4213"/>
    <w:rsid w:val="007D586F"/>
    <w:rsid w:val="007E0483"/>
    <w:rsid w:val="007F133C"/>
    <w:rsid w:val="007F2F8A"/>
    <w:rsid w:val="00821BE9"/>
    <w:rsid w:val="00831C6A"/>
    <w:rsid w:val="00840E22"/>
    <w:rsid w:val="00844008"/>
    <w:rsid w:val="0086320E"/>
    <w:rsid w:val="00867ACB"/>
    <w:rsid w:val="00871611"/>
    <w:rsid w:val="008748BC"/>
    <w:rsid w:val="008821CF"/>
    <w:rsid w:val="0088248D"/>
    <w:rsid w:val="00884C50"/>
    <w:rsid w:val="008856E1"/>
    <w:rsid w:val="008B5BE3"/>
    <w:rsid w:val="008D48FD"/>
    <w:rsid w:val="008E2351"/>
    <w:rsid w:val="008E2C9A"/>
    <w:rsid w:val="008E2E00"/>
    <w:rsid w:val="008E2E9E"/>
    <w:rsid w:val="008E642C"/>
    <w:rsid w:val="008E6813"/>
    <w:rsid w:val="008E6F37"/>
    <w:rsid w:val="008F7D13"/>
    <w:rsid w:val="008F7E6E"/>
    <w:rsid w:val="009033CD"/>
    <w:rsid w:val="009035BA"/>
    <w:rsid w:val="00903DFA"/>
    <w:rsid w:val="0091546F"/>
    <w:rsid w:val="00915548"/>
    <w:rsid w:val="00923F15"/>
    <w:rsid w:val="009320E3"/>
    <w:rsid w:val="0093427D"/>
    <w:rsid w:val="00935269"/>
    <w:rsid w:val="00935829"/>
    <w:rsid w:val="009359C8"/>
    <w:rsid w:val="009371E1"/>
    <w:rsid w:val="00946823"/>
    <w:rsid w:val="009514FE"/>
    <w:rsid w:val="00951A49"/>
    <w:rsid w:val="00962842"/>
    <w:rsid w:val="00963551"/>
    <w:rsid w:val="009636D6"/>
    <w:rsid w:val="0097378A"/>
    <w:rsid w:val="00976AFC"/>
    <w:rsid w:val="00983CB4"/>
    <w:rsid w:val="00987AB0"/>
    <w:rsid w:val="0099083D"/>
    <w:rsid w:val="0099457B"/>
    <w:rsid w:val="00996703"/>
    <w:rsid w:val="009B1CEF"/>
    <w:rsid w:val="009D0691"/>
    <w:rsid w:val="009E1E92"/>
    <w:rsid w:val="009F2B7B"/>
    <w:rsid w:val="009F4CE1"/>
    <w:rsid w:val="00A03FF4"/>
    <w:rsid w:val="00A050AD"/>
    <w:rsid w:val="00A10AB4"/>
    <w:rsid w:val="00A153C4"/>
    <w:rsid w:val="00A15FF7"/>
    <w:rsid w:val="00A21B6B"/>
    <w:rsid w:val="00A31D1A"/>
    <w:rsid w:val="00A32A63"/>
    <w:rsid w:val="00A41E8A"/>
    <w:rsid w:val="00A42F2F"/>
    <w:rsid w:val="00A540C1"/>
    <w:rsid w:val="00A61751"/>
    <w:rsid w:val="00A64474"/>
    <w:rsid w:val="00A64FBE"/>
    <w:rsid w:val="00A80F4F"/>
    <w:rsid w:val="00A84878"/>
    <w:rsid w:val="00AA08EE"/>
    <w:rsid w:val="00AB25C4"/>
    <w:rsid w:val="00AC1156"/>
    <w:rsid w:val="00AC167F"/>
    <w:rsid w:val="00AC1A2A"/>
    <w:rsid w:val="00AC5D94"/>
    <w:rsid w:val="00AE029E"/>
    <w:rsid w:val="00AE42EA"/>
    <w:rsid w:val="00B029C4"/>
    <w:rsid w:val="00B06676"/>
    <w:rsid w:val="00B068D5"/>
    <w:rsid w:val="00B11E2B"/>
    <w:rsid w:val="00B204F8"/>
    <w:rsid w:val="00B27B57"/>
    <w:rsid w:val="00B33DAD"/>
    <w:rsid w:val="00B35EC2"/>
    <w:rsid w:val="00B47CDA"/>
    <w:rsid w:val="00B52294"/>
    <w:rsid w:val="00B72842"/>
    <w:rsid w:val="00B77A24"/>
    <w:rsid w:val="00B85A37"/>
    <w:rsid w:val="00B90CA8"/>
    <w:rsid w:val="00B90CD5"/>
    <w:rsid w:val="00B93286"/>
    <w:rsid w:val="00BB08D1"/>
    <w:rsid w:val="00BB15E0"/>
    <w:rsid w:val="00BB6CD6"/>
    <w:rsid w:val="00BC4A06"/>
    <w:rsid w:val="00BE185E"/>
    <w:rsid w:val="00BE7FA2"/>
    <w:rsid w:val="00BF4407"/>
    <w:rsid w:val="00BF76D1"/>
    <w:rsid w:val="00BF7AF4"/>
    <w:rsid w:val="00C04985"/>
    <w:rsid w:val="00C114E9"/>
    <w:rsid w:val="00C2645F"/>
    <w:rsid w:val="00C3546E"/>
    <w:rsid w:val="00C37F1F"/>
    <w:rsid w:val="00C40F29"/>
    <w:rsid w:val="00C44BB7"/>
    <w:rsid w:val="00C465D7"/>
    <w:rsid w:val="00C63E6A"/>
    <w:rsid w:val="00C64B94"/>
    <w:rsid w:val="00C708FE"/>
    <w:rsid w:val="00C836B5"/>
    <w:rsid w:val="00C87210"/>
    <w:rsid w:val="00C9173D"/>
    <w:rsid w:val="00C91F34"/>
    <w:rsid w:val="00CA2501"/>
    <w:rsid w:val="00CA4E13"/>
    <w:rsid w:val="00CA5D25"/>
    <w:rsid w:val="00CA5D30"/>
    <w:rsid w:val="00CB2A4F"/>
    <w:rsid w:val="00CB37A4"/>
    <w:rsid w:val="00CC069F"/>
    <w:rsid w:val="00CC2293"/>
    <w:rsid w:val="00CC26EA"/>
    <w:rsid w:val="00CD1216"/>
    <w:rsid w:val="00CD1D68"/>
    <w:rsid w:val="00CD398B"/>
    <w:rsid w:val="00CD4A79"/>
    <w:rsid w:val="00CF0D58"/>
    <w:rsid w:val="00D16B01"/>
    <w:rsid w:val="00D31131"/>
    <w:rsid w:val="00D51167"/>
    <w:rsid w:val="00D53094"/>
    <w:rsid w:val="00D5367E"/>
    <w:rsid w:val="00D65812"/>
    <w:rsid w:val="00D65E09"/>
    <w:rsid w:val="00D76EFE"/>
    <w:rsid w:val="00D81002"/>
    <w:rsid w:val="00D85A2D"/>
    <w:rsid w:val="00D9132B"/>
    <w:rsid w:val="00DA248D"/>
    <w:rsid w:val="00DB1A44"/>
    <w:rsid w:val="00DB70F1"/>
    <w:rsid w:val="00DC0B8B"/>
    <w:rsid w:val="00DC232F"/>
    <w:rsid w:val="00DE339F"/>
    <w:rsid w:val="00DE3B2A"/>
    <w:rsid w:val="00DF3AD1"/>
    <w:rsid w:val="00E135C1"/>
    <w:rsid w:val="00E15A6B"/>
    <w:rsid w:val="00E3515C"/>
    <w:rsid w:val="00E37B2C"/>
    <w:rsid w:val="00E406A2"/>
    <w:rsid w:val="00E46A20"/>
    <w:rsid w:val="00E52156"/>
    <w:rsid w:val="00E542BF"/>
    <w:rsid w:val="00E57602"/>
    <w:rsid w:val="00E7077E"/>
    <w:rsid w:val="00E74AC7"/>
    <w:rsid w:val="00E876FC"/>
    <w:rsid w:val="00E93C0D"/>
    <w:rsid w:val="00EA4D18"/>
    <w:rsid w:val="00EB115B"/>
    <w:rsid w:val="00EC19DA"/>
    <w:rsid w:val="00ED014C"/>
    <w:rsid w:val="00ED3211"/>
    <w:rsid w:val="00EE34D9"/>
    <w:rsid w:val="00EE570E"/>
    <w:rsid w:val="00EE596C"/>
    <w:rsid w:val="00EE7DDF"/>
    <w:rsid w:val="00EF0D01"/>
    <w:rsid w:val="00EF31A6"/>
    <w:rsid w:val="00EF67B5"/>
    <w:rsid w:val="00F00EB4"/>
    <w:rsid w:val="00F038E1"/>
    <w:rsid w:val="00F03C01"/>
    <w:rsid w:val="00F21AF6"/>
    <w:rsid w:val="00F2413B"/>
    <w:rsid w:val="00F253F2"/>
    <w:rsid w:val="00F316CC"/>
    <w:rsid w:val="00F32D82"/>
    <w:rsid w:val="00F33779"/>
    <w:rsid w:val="00F43419"/>
    <w:rsid w:val="00F46648"/>
    <w:rsid w:val="00F47813"/>
    <w:rsid w:val="00F52F14"/>
    <w:rsid w:val="00F57335"/>
    <w:rsid w:val="00F606AD"/>
    <w:rsid w:val="00F86972"/>
    <w:rsid w:val="00F9257A"/>
    <w:rsid w:val="00F97C67"/>
    <w:rsid w:val="00FA0D69"/>
    <w:rsid w:val="00FB6E33"/>
    <w:rsid w:val="00FD513B"/>
    <w:rsid w:val="00FD63A9"/>
    <w:rsid w:val="00FE1530"/>
    <w:rsid w:val="00FE5B6B"/>
    <w:rsid w:val="00FE6149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237EF9"/>
  <w15:docId w15:val="{92FD2220-9F93-4F75-BC0D-366D22EF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1C"/>
    <w:pPr>
      <w:spacing w:after="0" w:line="280" w:lineRule="atLeast"/>
    </w:pPr>
    <w:rPr>
      <w:rFonts w:ascii="Arial" w:eastAsia="Times New Roman" w:hAnsi="Arial" w:cs="Times New Roman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B2A4F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Times New Roman" w:hAnsi="Times New Roman"/>
      <w:b/>
      <w:bCs/>
      <w:sz w:val="2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C0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0560"/>
    <w:pPr>
      <w:tabs>
        <w:tab w:val="center" w:pos="4536"/>
        <w:tab w:val="right" w:pos="9072"/>
      </w:tabs>
      <w:spacing w:line="240" w:lineRule="auto"/>
    </w:pPr>
    <w:rPr>
      <w:rFonts w:eastAsia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5B0560"/>
  </w:style>
  <w:style w:type="paragraph" w:styleId="Bunntekst">
    <w:name w:val="footer"/>
    <w:basedOn w:val="Normal"/>
    <w:link w:val="BunntekstTegn"/>
    <w:uiPriority w:val="99"/>
    <w:unhideWhenUsed/>
    <w:rsid w:val="005B0560"/>
    <w:pPr>
      <w:tabs>
        <w:tab w:val="center" w:pos="4536"/>
        <w:tab w:val="right" w:pos="9072"/>
      </w:tabs>
      <w:spacing w:line="240" w:lineRule="auto"/>
    </w:pPr>
    <w:rPr>
      <w:rFonts w:eastAsia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5B0560"/>
  </w:style>
  <w:style w:type="paragraph" w:styleId="Bobletekst">
    <w:name w:val="Balloon Text"/>
    <w:basedOn w:val="Normal"/>
    <w:link w:val="BobletekstTegn"/>
    <w:uiPriority w:val="99"/>
    <w:semiHidden/>
    <w:unhideWhenUsed/>
    <w:rsid w:val="002257EB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7E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CB2A4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ec515342006-10102008">
    <w:name w:val="ec_515342006-10102008"/>
    <w:basedOn w:val="Standardskriftforavsnitt"/>
    <w:rsid w:val="00CB2A4F"/>
  </w:style>
  <w:style w:type="character" w:styleId="Hyperkobling">
    <w:name w:val="Hyperlink"/>
    <w:basedOn w:val="Standardskriftforavsnitt"/>
    <w:uiPriority w:val="99"/>
    <w:unhideWhenUsed/>
    <w:rsid w:val="003211C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3053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rsid w:val="004C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4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5D7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946823"/>
    <w:pPr>
      <w:spacing w:after="0" w:line="240" w:lineRule="auto"/>
    </w:pPr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C05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3C05B5"/>
    <w:pPr>
      <w:spacing w:after="120" w:line="240" w:lineRule="auto"/>
    </w:pPr>
    <w:rPr>
      <w:rFonts w:ascii="Calibri" w:eastAsiaTheme="minorHAnsi" w:hAnsi="Calibri" w:cs="Calibri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rsid w:val="003C05B5"/>
    <w:rPr>
      <w:rFonts w:ascii="Calibri" w:eastAsiaTheme="minorHAnsi" w:hAnsi="Calibri" w:cs="Calibri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3E1369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56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5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872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10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671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22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665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74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628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388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437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421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675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274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0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81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nyheter/2020/NIFs-anbefaling-til-utovelse-av-idrettsaktivite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2" ma:contentTypeDescription="Opprett et nytt dokument." ma:contentTypeScope="" ma:versionID="f55c4a5d8617fccda43dbcbb8917c0d3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b8867ffee6dc28cafa65b7cdb638251e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3FF5-B963-40C8-8EA6-64CD3995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087AF-5F0D-4C61-9D2A-2A17FA4B1DB5}">
  <ds:schemaRefs>
    <ds:schemaRef ds:uri="0407ded1-0cca-4a9c-a9ed-3adc42b6270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3efd35-8258-464b-ae98-a25615be844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05EE08-2B88-41FB-AB1B-CA0F389822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84442-98EF-4012-9BBD-146A12DC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737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Lasse</dc:creator>
  <cp:keywords/>
  <dc:description/>
  <cp:lastModifiedBy>Arnesen, Lasse</cp:lastModifiedBy>
  <cp:revision>66</cp:revision>
  <cp:lastPrinted>2017-12-01T14:21:00Z</cp:lastPrinted>
  <dcterms:created xsi:type="dcterms:W3CDTF">2020-04-02T06:53:00Z</dcterms:created>
  <dcterms:modified xsi:type="dcterms:W3CDTF">2020-04-03T10:27:00Z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_dlc_DocIdItemGuid">
    <vt:lpwstr>661d2648-2b5f-4678-8c49-f4f6f739f035</vt:lpwstr>
  </property>
  <property fmtid="{D5CDD505-2E9C-101B-9397-08002B2CF9AE}" pid="4" name="OrgTilhorighet">
    <vt:lpwstr>1;#SF38 Norges Orienteringsforbund|94558631-8d54-4b41-8d7f-8683995a165d</vt:lpwstr>
  </property>
  <property fmtid="{D5CDD505-2E9C-101B-9397-08002B2CF9AE}" pid="5" name="Dokumentkategori">
    <vt:lpwstr/>
  </property>
</Properties>
</file>